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F92" w:rsidRPr="00843F92" w:rsidRDefault="00843F92" w:rsidP="00843F92">
      <w:pPr>
        <w:spacing w:line="240" w:lineRule="auto"/>
        <w:jc w:val="center"/>
        <w:rPr>
          <w:rFonts w:ascii="Calibri" w:eastAsia="Times New Roman" w:hAnsi="Calibri" w:cs="Calibri"/>
          <w:lang w:eastAsia="pt-BR"/>
        </w:rPr>
      </w:pPr>
      <w:proofErr w:type="spellStart"/>
      <w:r w:rsidRPr="00843F92">
        <w:rPr>
          <w:rFonts w:ascii="Arial" w:eastAsia="Times New Roman" w:hAnsi="Arial" w:cs="Arial"/>
          <w:sz w:val="40"/>
          <w:szCs w:val="40"/>
          <w:lang w:eastAsia="pt-BR"/>
        </w:rPr>
        <w:t>PróUrbano</w:t>
      </w:r>
      <w:proofErr w:type="spellEnd"/>
      <w:r w:rsidRPr="00843F92">
        <w:rPr>
          <w:rFonts w:ascii="Arial" w:eastAsia="Times New Roman" w:hAnsi="Arial" w:cs="Arial"/>
          <w:sz w:val="40"/>
          <w:szCs w:val="40"/>
          <w:lang w:eastAsia="pt-BR"/>
        </w:rPr>
        <w:t xml:space="preserve"> lança mais um </w:t>
      </w:r>
    </w:p>
    <w:p w:rsidR="00843F92" w:rsidRPr="00843F92" w:rsidRDefault="00843F92" w:rsidP="00843F92">
      <w:pPr>
        <w:spacing w:line="240" w:lineRule="auto"/>
        <w:jc w:val="center"/>
        <w:rPr>
          <w:rFonts w:ascii="Calibri" w:eastAsia="Times New Roman" w:hAnsi="Calibri" w:cs="Calibri"/>
          <w:lang w:eastAsia="pt-BR"/>
        </w:rPr>
      </w:pPr>
      <w:proofErr w:type="gramStart"/>
      <w:r w:rsidRPr="00843F92">
        <w:rPr>
          <w:rFonts w:ascii="Arial" w:eastAsia="Times New Roman" w:hAnsi="Arial" w:cs="Arial"/>
          <w:sz w:val="40"/>
          <w:szCs w:val="40"/>
          <w:lang w:eastAsia="pt-BR"/>
        </w:rPr>
        <w:t>serviço</w:t>
      </w:r>
      <w:proofErr w:type="gramEnd"/>
      <w:r w:rsidRPr="00843F92">
        <w:rPr>
          <w:rFonts w:ascii="Arial" w:eastAsia="Times New Roman" w:hAnsi="Arial" w:cs="Arial"/>
          <w:sz w:val="40"/>
          <w:szCs w:val="40"/>
          <w:lang w:eastAsia="pt-BR"/>
        </w:rPr>
        <w:t xml:space="preserve"> para os passageiros</w:t>
      </w:r>
    </w:p>
    <w:p w:rsidR="00843F92" w:rsidRPr="00843F92" w:rsidRDefault="00843F92" w:rsidP="00843F92">
      <w:pPr>
        <w:spacing w:after="0" w:line="240" w:lineRule="auto"/>
        <w:rPr>
          <w:rFonts w:ascii="Calibri" w:eastAsia="Times New Roman" w:hAnsi="Calibri" w:cs="Calibri"/>
          <w:lang w:eastAsia="pt-BR"/>
        </w:rPr>
      </w:pPr>
      <w:r w:rsidRPr="00843F92">
        <w:rPr>
          <w:rFonts w:ascii="Arial" w:eastAsia="Times New Roman" w:hAnsi="Arial" w:cs="Arial"/>
          <w:sz w:val="28"/>
          <w:szCs w:val="28"/>
          <w:lang w:eastAsia="pt-BR"/>
        </w:rPr>
        <w:t> </w:t>
      </w:r>
    </w:p>
    <w:p w:rsidR="00843F92" w:rsidRPr="00843F92" w:rsidRDefault="00843F92" w:rsidP="00843F92">
      <w:pPr>
        <w:spacing w:after="0" w:line="240" w:lineRule="auto"/>
        <w:rPr>
          <w:rFonts w:ascii="Calibri" w:eastAsia="Times New Roman" w:hAnsi="Calibri" w:cs="Calibri"/>
          <w:lang w:eastAsia="pt-BR"/>
        </w:rPr>
      </w:pPr>
      <w:r w:rsidRPr="00843F92">
        <w:rPr>
          <w:rFonts w:ascii="Arial" w:eastAsia="Times New Roman" w:hAnsi="Arial" w:cs="Arial"/>
          <w:sz w:val="28"/>
          <w:szCs w:val="28"/>
          <w:lang w:eastAsia="pt-BR"/>
        </w:rPr>
        <w:t> </w:t>
      </w:r>
    </w:p>
    <w:p w:rsidR="00843F92" w:rsidRPr="00843F92" w:rsidRDefault="00843F92" w:rsidP="00843F92">
      <w:pPr>
        <w:spacing w:line="360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843F92">
        <w:rPr>
          <w:rFonts w:ascii="Arial" w:eastAsia="Times New Roman" w:hAnsi="Arial" w:cs="Arial"/>
          <w:sz w:val="24"/>
          <w:szCs w:val="24"/>
          <w:lang w:eastAsia="pt-BR"/>
        </w:rPr>
        <w:t xml:space="preserve">O Consórcio </w:t>
      </w:r>
      <w:proofErr w:type="spellStart"/>
      <w:r w:rsidRPr="00843F92">
        <w:rPr>
          <w:rFonts w:ascii="Arial" w:eastAsia="Times New Roman" w:hAnsi="Arial" w:cs="Arial"/>
          <w:sz w:val="24"/>
          <w:szCs w:val="24"/>
          <w:lang w:eastAsia="pt-BR"/>
        </w:rPr>
        <w:t>PróUrbano</w:t>
      </w:r>
      <w:proofErr w:type="spellEnd"/>
      <w:r w:rsidRPr="00843F92">
        <w:rPr>
          <w:rFonts w:ascii="Arial" w:eastAsia="Times New Roman" w:hAnsi="Arial" w:cs="Arial"/>
          <w:sz w:val="24"/>
          <w:szCs w:val="24"/>
          <w:lang w:eastAsia="pt-BR"/>
        </w:rPr>
        <w:t xml:space="preserve"> lançou um Pacote Digital para facilitar o acesso dos clientes aos serviços de transporte de forma remota. Um sistema inteligente que conecta os clientes com agilidade e segurança na hora de fazer cadastro, emissão de cartões, renovação, cancelamentos, etc. Tudo na palma da mão e sem sair de casa.</w:t>
      </w:r>
    </w:p>
    <w:p w:rsidR="00843F92" w:rsidRPr="00843F92" w:rsidRDefault="00843F92" w:rsidP="00843F92">
      <w:pPr>
        <w:spacing w:line="360" w:lineRule="auto"/>
        <w:jc w:val="both"/>
        <w:rPr>
          <w:rFonts w:ascii="Calibri" w:eastAsia="Times New Roman" w:hAnsi="Calibri" w:cs="Calibri"/>
          <w:sz w:val="24"/>
          <w:szCs w:val="24"/>
          <w:lang w:eastAsia="pt-BR"/>
        </w:rPr>
      </w:pPr>
      <w:r w:rsidRPr="00843F92">
        <w:rPr>
          <w:rFonts w:ascii="Arial" w:eastAsia="Times New Roman" w:hAnsi="Arial" w:cs="Arial"/>
          <w:sz w:val="24"/>
          <w:szCs w:val="24"/>
          <w:lang w:eastAsia="pt-BR"/>
        </w:rPr>
        <w:t>Os aplicativos para recarga de cartões (</w:t>
      </w:r>
      <w:proofErr w:type="spellStart"/>
      <w:r w:rsidRPr="00843F92">
        <w:rPr>
          <w:rFonts w:ascii="Arial" w:eastAsia="Times New Roman" w:hAnsi="Arial" w:cs="Arial"/>
          <w:sz w:val="24"/>
          <w:szCs w:val="24"/>
          <w:lang w:eastAsia="pt-BR"/>
        </w:rPr>
        <w:t>CittaMobi</w:t>
      </w:r>
      <w:proofErr w:type="spellEnd"/>
      <w:r w:rsidRPr="00843F92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proofErr w:type="spellStart"/>
      <w:r w:rsidRPr="00843F92">
        <w:rPr>
          <w:rFonts w:ascii="Arial" w:eastAsia="Times New Roman" w:hAnsi="Arial" w:cs="Arial"/>
          <w:sz w:val="24"/>
          <w:szCs w:val="24"/>
          <w:lang w:eastAsia="pt-BR"/>
        </w:rPr>
        <w:t>Pic</w:t>
      </w:r>
      <w:proofErr w:type="spellEnd"/>
      <w:r w:rsidRPr="00843F92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843F92">
        <w:rPr>
          <w:rFonts w:ascii="Arial" w:eastAsia="Times New Roman" w:hAnsi="Arial" w:cs="Arial"/>
          <w:sz w:val="24"/>
          <w:szCs w:val="24"/>
          <w:lang w:eastAsia="pt-BR"/>
        </w:rPr>
        <w:t>Pay</w:t>
      </w:r>
      <w:proofErr w:type="spellEnd"/>
      <w:r w:rsidRPr="00843F92">
        <w:rPr>
          <w:rFonts w:ascii="Arial" w:eastAsia="Times New Roman" w:hAnsi="Arial" w:cs="Arial"/>
          <w:sz w:val="24"/>
          <w:szCs w:val="24"/>
          <w:lang w:eastAsia="pt-BR"/>
        </w:rPr>
        <w:t xml:space="preserve"> e Recarga </w:t>
      </w:r>
      <w:proofErr w:type="spellStart"/>
      <w:r w:rsidRPr="00843F92">
        <w:rPr>
          <w:rFonts w:ascii="Arial" w:eastAsia="Times New Roman" w:hAnsi="Arial" w:cs="Arial"/>
          <w:sz w:val="24"/>
          <w:szCs w:val="24"/>
          <w:lang w:eastAsia="pt-BR"/>
        </w:rPr>
        <w:t>Pay</w:t>
      </w:r>
      <w:proofErr w:type="spellEnd"/>
      <w:r w:rsidRPr="00843F92">
        <w:rPr>
          <w:rFonts w:ascii="Arial" w:eastAsia="Times New Roman" w:hAnsi="Arial" w:cs="Arial"/>
          <w:sz w:val="24"/>
          <w:szCs w:val="24"/>
          <w:lang w:eastAsia="pt-BR"/>
        </w:rPr>
        <w:t>) e para previsão de chegada do ônibus (</w:t>
      </w:r>
      <w:proofErr w:type="spellStart"/>
      <w:r w:rsidRPr="00843F92">
        <w:rPr>
          <w:rFonts w:ascii="Arial" w:eastAsia="Times New Roman" w:hAnsi="Arial" w:cs="Arial"/>
          <w:sz w:val="24"/>
          <w:szCs w:val="24"/>
          <w:lang w:eastAsia="pt-BR"/>
        </w:rPr>
        <w:t>CittaMobi</w:t>
      </w:r>
      <w:proofErr w:type="spellEnd"/>
      <w:r w:rsidRPr="00843F92">
        <w:rPr>
          <w:rFonts w:ascii="Arial" w:eastAsia="Times New Roman" w:hAnsi="Arial" w:cs="Arial"/>
          <w:sz w:val="24"/>
          <w:szCs w:val="24"/>
          <w:lang w:eastAsia="pt-BR"/>
        </w:rPr>
        <w:t xml:space="preserve">) já são um sucesso e o Pacote Digital veio para deixar mais completo o atendimento através da tecnologia. </w:t>
      </w:r>
    </w:p>
    <w:p w:rsidR="00843F92" w:rsidRPr="00843F92" w:rsidRDefault="00843F92" w:rsidP="00843F92">
      <w:pPr>
        <w:spacing w:line="360" w:lineRule="auto"/>
        <w:jc w:val="both"/>
        <w:rPr>
          <w:rFonts w:ascii="Calibri" w:eastAsia="Times New Roman" w:hAnsi="Calibri" w:cs="Calibri"/>
          <w:lang w:eastAsia="pt-BR"/>
        </w:rPr>
      </w:pPr>
      <w:r w:rsidRPr="00843F92">
        <w:rPr>
          <w:rFonts w:ascii="Arial" w:eastAsia="Times New Roman" w:hAnsi="Arial" w:cs="Arial"/>
          <w:sz w:val="24"/>
          <w:szCs w:val="24"/>
          <w:lang w:eastAsia="pt-BR"/>
        </w:rPr>
        <w:t xml:space="preserve">O acesso pode ser feito pelo computador ou celular, basta entrar no </w:t>
      </w:r>
      <w:bookmarkStart w:id="0" w:name="_GoBack"/>
      <w:bookmarkEnd w:id="0"/>
      <w:r w:rsidRPr="00843F92">
        <w:rPr>
          <w:rFonts w:ascii="Arial" w:eastAsia="Times New Roman" w:hAnsi="Arial" w:cs="Arial"/>
          <w:sz w:val="24"/>
          <w:szCs w:val="24"/>
          <w:lang w:eastAsia="pt-BR"/>
        </w:rPr>
        <w:t>link, </w:t>
      </w:r>
      <w:hyperlink r:id="rId4" w:tgtFrame="_blank" w:history="1">
        <w:r w:rsidRPr="00843F9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t-BR"/>
          </w:rPr>
          <w:t>https://prourbano.cittamobi.com.br/</w:t>
        </w:r>
      </w:hyperlink>
      <w:r w:rsidRPr="00843F92">
        <w:rPr>
          <w:rFonts w:ascii="Arial" w:eastAsia="Times New Roman" w:hAnsi="Arial" w:cs="Arial"/>
          <w:sz w:val="24"/>
          <w:szCs w:val="24"/>
          <w:lang w:eastAsia="pt-BR"/>
        </w:rPr>
        <w:t>, efetuar o cadastro e solicitar um atendimento remoto para o Cartão Nosso. Para quem ainda não tem o Cartão, é só fazer uma solicitação com envio para o endereço da residência. Simples e prático! O cliente ainda pode acompanhar o andamento da solicitação pelo aplicativo e pelo e-mail. Sem filas e com segurança!</w:t>
      </w:r>
    </w:p>
    <w:p w:rsidR="006E0FCF" w:rsidRDefault="006E0FCF"/>
    <w:sectPr w:rsidR="006E0F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F92"/>
    <w:rsid w:val="006E0FCF"/>
    <w:rsid w:val="0084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20ED3-F3DA-43B4-AF08-1C548D748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843F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5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urbano.cittamobi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Tata Pinotti</dc:creator>
  <cp:keywords/>
  <dc:description/>
  <cp:lastModifiedBy>Tata Pinotti</cp:lastModifiedBy>
  <cp:revision>1</cp:revision>
  <dcterms:created xsi:type="dcterms:W3CDTF">2020-10-21T17:09:00Z</dcterms:created>
  <dcterms:modified xsi:type="dcterms:W3CDTF">2020-10-21T17:11:00Z</dcterms:modified>
</cp:coreProperties>
</file>